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707C3" w14:textId="77777777" w:rsidR="00860068" w:rsidRDefault="00C3466F">
      <w:pPr>
        <w:spacing w:after="0" w:line="259" w:lineRule="auto"/>
        <w:ind w:left="67" w:firstLine="0"/>
        <w:jc w:val="center"/>
      </w:pPr>
      <w:r>
        <w:rPr>
          <w:rFonts w:ascii="Calibri" w:eastAsia="Calibri" w:hAnsi="Calibri" w:cs="Calibri"/>
          <w:b/>
          <w:sz w:val="28"/>
        </w:rPr>
        <w:t xml:space="preserve"> </w:t>
      </w:r>
    </w:p>
    <w:p w14:paraId="07B18C86" w14:textId="77777777" w:rsidR="00860068" w:rsidRDefault="00C3466F">
      <w:pPr>
        <w:spacing w:after="0" w:line="259" w:lineRule="auto"/>
        <w:ind w:left="58" w:firstLine="0"/>
        <w:jc w:val="center"/>
      </w:pPr>
      <w:r>
        <w:rPr>
          <w:rFonts w:ascii="Calibri" w:eastAsia="Calibri" w:hAnsi="Calibri" w:cs="Calibri"/>
          <w:sz w:val="24"/>
        </w:rPr>
        <w:t xml:space="preserve"> </w:t>
      </w:r>
    </w:p>
    <w:p w14:paraId="4168AB80" w14:textId="77777777" w:rsidR="00860068" w:rsidRDefault="00C3466F">
      <w:pPr>
        <w:spacing w:after="0" w:line="259" w:lineRule="auto"/>
        <w:ind w:left="0" w:right="1" w:firstLine="0"/>
        <w:jc w:val="center"/>
      </w:pPr>
      <w:r>
        <w:rPr>
          <w:b/>
          <w:sz w:val="24"/>
        </w:rPr>
        <w:t xml:space="preserve">Application Procedures </w:t>
      </w:r>
    </w:p>
    <w:p w14:paraId="67881787" w14:textId="77777777" w:rsidR="00860068" w:rsidRDefault="00C3466F">
      <w:pPr>
        <w:spacing w:after="22" w:line="259" w:lineRule="auto"/>
        <w:ind w:left="71" w:firstLine="0"/>
        <w:jc w:val="center"/>
      </w:pPr>
      <w:r>
        <w:rPr>
          <w:b/>
        </w:rPr>
        <w:t xml:space="preserve"> </w:t>
      </w:r>
    </w:p>
    <w:p w14:paraId="6AFB8190" w14:textId="77777777" w:rsidR="00860068" w:rsidRDefault="00C3466F">
      <w:pPr>
        <w:pStyle w:val="Heading1"/>
        <w:pBdr>
          <w:top w:val="none" w:sz="0" w:space="0" w:color="auto"/>
          <w:left w:val="none" w:sz="0" w:space="0" w:color="auto"/>
          <w:bottom w:val="none" w:sz="0" w:space="0" w:color="auto"/>
          <w:right w:val="none" w:sz="0" w:space="0" w:color="auto"/>
        </w:pBdr>
        <w:spacing w:after="0"/>
        <w:ind w:left="-5"/>
        <w:jc w:val="left"/>
      </w:pPr>
      <w:r>
        <w:rPr>
          <w:u w:val="single" w:color="000000"/>
        </w:rPr>
        <w:t>Application Steps</w:t>
      </w:r>
      <w:r>
        <w:t xml:space="preserve"> </w:t>
      </w:r>
      <w:r>
        <w:rPr>
          <w:b w:val="0"/>
        </w:rPr>
        <w:t xml:space="preserve"> </w:t>
      </w:r>
    </w:p>
    <w:p w14:paraId="4DA66441" w14:textId="77777777" w:rsidR="00860068" w:rsidRDefault="00C3466F">
      <w:pPr>
        <w:numPr>
          <w:ilvl w:val="0"/>
          <w:numId w:val="1"/>
        </w:numPr>
        <w:ind w:hanging="360"/>
      </w:pPr>
      <w:r>
        <w:t>Submit a West Georgia Technical College admission application and pay a nonrefundable $25.00 application fee. If you have paid previously</w:t>
      </w:r>
      <w:r w:rsidR="00AB6B69">
        <w:t xml:space="preserve"> or</w:t>
      </w:r>
      <w:r>
        <w:t xml:space="preserve"> are a former student</w:t>
      </w:r>
      <w:r w:rsidR="00AB6B69">
        <w:t>,</w:t>
      </w:r>
      <w:r>
        <w:t xml:space="preserve"> </w:t>
      </w:r>
      <w:r>
        <w:t xml:space="preserve">you do not have to pay the application fee again. </w:t>
      </w:r>
      <w:r w:rsidR="00AB6B69">
        <w:t>Former dual enrollment students apply as beginning students and pay the application fee.</w:t>
      </w:r>
    </w:p>
    <w:p w14:paraId="0360DDAB" w14:textId="77777777" w:rsidR="00860068" w:rsidRPr="00C3466F" w:rsidRDefault="00C3466F">
      <w:pPr>
        <w:numPr>
          <w:ilvl w:val="0"/>
          <w:numId w:val="1"/>
        </w:numPr>
        <w:ind w:hanging="360"/>
      </w:pPr>
      <w:r>
        <w:t xml:space="preserve">Submit Verification of Lawful Presence and Residency. See the </w:t>
      </w:r>
      <w:r>
        <w:t>list of approved documents that may be accepted.</w:t>
      </w:r>
      <w:r>
        <w:rPr>
          <w:i/>
        </w:rPr>
        <w:t xml:space="preserve"> </w:t>
      </w:r>
      <w:hyperlink r:id="rId8" w:history="1">
        <w:r w:rsidRPr="00AD01DA">
          <w:rPr>
            <w:rStyle w:val="Hyperlink"/>
            <w:i/>
          </w:rPr>
          <w:t>https://www.westgatech.edu/wp-content/uploads/2018/01/3.1.2.1-Documentation-of-Lawful-Presence-and-Residency.pdf</w:t>
        </w:r>
      </w:hyperlink>
    </w:p>
    <w:p w14:paraId="3624AA9C" w14:textId="77777777" w:rsidR="00C3466F" w:rsidRPr="00C3466F" w:rsidRDefault="00C3466F">
      <w:pPr>
        <w:numPr>
          <w:ilvl w:val="0"/>
          <w:numId w:val="1"/>
        </w:numPr>
        <w:ind w:hanging="360"/>
      </w:pPr>
      <w:r>
        <w:t>Take the Accuplacer placement test and/or submit ACT or SAT scores, a high school transcript with a final grade point average of at least a 2.0, or an official GED transcript from the State of Georgia passed since 2014. If you have questions, please speak with the Admission Office.</w:t>
      </w:r>
    </w:p>
    <w:p w14:paraId="37B1F312" w14:textId="77777777" w:rsidR="00860068" w:rsidRDefault="00C3466F">
      <w:pPr>
        <w:numPr>
          <w:ilvl w:val="0"/>
          <w:numId w:val="1"/>
        </w:numPr>
        <w:ind w:hanging="360"/>
      </w:pPr>
      <w:r>
        <w:t xml:space="preserve">Request an official high school or </w:t>
      </w:r>
      <w:r>
        <w:t>GED transcript be sent to the Office of Student Affairs. Applicants who have successfully completed (C or better) a minimum of 12 semesters or 18 quarter hou</w:t>
      </w:r>
      <w:r>
        <w:t>rs of college credit may submit official transcripts from all previously attended colleges in lieu of a high school diploma or GED transcript. Applicants who have successfully completed (C or better) a degree level in English and math from an accredited co</w:t>
      </w:r>
      <w:r>
        <w:t xml:space="preserve">llege may submit official transcripts in lieu of a high school diploma or GED transcript. </w:t>
      </w:r>
      <w:r>
        <w:rPr>
          <w:i/>
        </w:rPr>
        <w:t xml:space="preserve"> </w:t>
      </w:r>
    </w:p>
    <w:p w14:paraId="40C6CF8F" w14:textId="77777777" w:rsidR="00860068" w:rsidRDefault="00C3466F">
      <w:pPr>
        <w:numPr>
          <w:ilvl w:val="0"/>
          <w:numId w:val="1"/>
        </w:numPr>
        <w:ind w:hanging="360"/>
      </w:pPr>
      <w:r>
        <w:t xml:space="preserve">Official, sealed college transcripts must be submitted if transfer credit is desired, but college transcripts are not required for admission </w:t>
      </w:r>
      <w:r>
        <w:rPr>
          <w:b/>
        </w:rPr>
        <w:t>unless you have complet</w:t>
      </w:r>
      <w:r>
        <w:rPr>
          <w:b/>
        </w:rPr>
        <w:t>ed a bachelor’s degree or higher***.</w:t>
      </w:r>
      <w:r>
        <w:t xml:space="preserve"> The transcript must be received from the college where the grade was earned.</w:t>
      </w:r>
      <w:r>
        <w:rPr>
          <w:i/>
        </w:rPr>
        <w:t xml:space="preserve"> </w:t>
      </w:r>
    </w:p>
    <w:p w14:paraId="26156882" w14:textId="77777777" w:rsidR="00860068" w:rsidRDefault="00C3466F">
      <w:pPr>
        <w:numPr>
          <w:ilvl w:val="0"/>
          <w:numId w:val="1"/>
        </w:numPr>
        <w:ind w:hanging="360"/>
      </w:pPr>
      <w:r>
        <w:t>Apply for Financial Aid and follow up to ensure</w:t>
      </w:r>
      <w:r>
        <w:t xml:space="preserve"> no additional documents are required. Learn about financial aid through videos-24/7 </w:t>
      </w:r>
      <w:hyperlink r:id="rId9">
        <w:r>
          <w:rPr>
            <w:color w:val="0000FF"/>
            <w:u w:val="single" w:color="0000FF"/>
          </w:rPr>
          <w:t>https://westgatech.financialaidtv.com/</w:t>
        </w:r>
      </w:hyperlink>
      <w:hyperlink r:id="rId10">
        <w:r>
          <w:t xml:space="preserve"> </w:t>
        </w:r>
      </w:hyperlink>
    </w:p>
    <w:p w14:paraId="1E57089D" w14:textId="77777777" w:rsidR="00860068" w:rsidRDefault="00C3466F">
      <w:pPr>
        <w:spacing w:after="0" w:line="259" w:lineRule="auto"/>
        <w:ind w:left="720" w:firstLine="0"/>
      </w:pPr>
      <w:r>
        <w:t xml:space="preserve"> </w:t>
      </w:r>
    </w:p>
    <w:p w14:paraId="0BF22A28" w14:textId="77777777" w:rsidR="00860068" w:rsidRDefault="00C3466F">
      <w:pPr>
        <w:spacing w:after="172"/>
        <w:ind w:left="10"/>
      </w:pPr>
      <w:r>
        <w:rPr>
          <w:b/>
        </w:rPr>
        <w:t>***Exception:</w:t>
      </w:r>
      <w:r>
        <w:t xml:space="preserve">  Students who request a HOPE Scholarship evaluation must submit official transcripts </w:t>
      </w:r>
      <w:r>
        <w:t xml:space="preserve">from ALL colleges previously attended.  College transcripts may also be required to satisfy financial aid requirements and Veteran Educational benefits.  Official college transcripts must be submitted for evaluation for transfer credit. </w:t>
      </w:r>
    </w:p>
    <w:p w14:paraId="64480012" w14:textId="77777777" w:rsidR="00860068" w:rsidRDefault="00C3466F">
      <w:pPr>
        <w:pStyle w:val="Heading1"/>
        <w:spacing w:after="0"/>
      </w:pPr>
      <w:r>
        <w:t xml:space="preserve">Important Dates </w:t>
      </w:r>
    </w:p>
    <w:p w14:paraId="39378D94" w14:textId="77777777" w:rsidR="00860068" w:rsidRDefault="00C3466F">
      <w:pPr>
        <w:pBdr>
          <w:top w:val="single" w:sz="6" w:space="0" w:color="000000"/>
          <w:left w:val="single" w:sz="6" w:space="0" w:color="000000"/>
          <w:bottom w:val="single" w:sz="6" w:space="0" w:color="000000"/>
          <w:right w:val="single" w:sz="6" w:space="0" w:color="000000"/>
        </w:pBdr>
        <w:spacing w:after="40" w:line="241" w:lineRule="auto"/>
        <w:ind w:left="2" w:firstLine="0"/>
        <w:jc w:val="center"/>
        <w:rPr>
          <w:rFonts w:ascii="Georgia" w:eastAsia="Georgia" w:hAnsi="Georgia" w:cs="Georgia"/>
          <w:i/>
          <w:sz w:val="16"/>
        </w:rPr>
      </w:pPr>
      <w:r>
        <w:rPr>
          <w:i/>
        </w:rPr>
        <w:t>S</w:t>
      </w:r>
      <w:r>
        <w:rPr>
          <w:i/>
        </w:rPr>
        <w:t xml:space="preserve">ubmitting all required </w:t>
      </w:r>
      <w:r w:rsidR="00AB6B69">
        <w:rPr>
          <w:i/>
        </w:rPr>
        <w:t xml:space="preserve">admissions and financial aid documents </w:t>
      </w:r>
      <w:r>
        <w:rPr>
          <w:i/>
        </w:rPr>
        <w:t>by the deadline guarantees priority processing</w:t>
      </w:r>
      <w:r>
        <w:rPr>
          <w:rFonts w:ascii="Georgia" w:eastAsia="Georgia" w:hAnsi="Georgia" w:cs="Georgia"/>
          <w:i/>
          <w:sz w:val="16"/>
        </w:rPr>
        <w:t xml:space="preserve">.  </w:t>
      </w:r>
      <w:hyperlink r:id="rId11" w:history="1">
        <w:r w:rsidR="00AB6B69" w:rsidRPr="00AD01DA">
          <w:rPr>
            <w:rStyle w:val="Hyperlink"/>
            <w:rFonts w:ascii="Georgia" w:eastAsia="Georgia" w:hAnsi="Georgia" w:cs="Georgia"/>
            <w:i/>
            <w:sz w:val="16"/>
          </w:rPr>
          <w:t>https://www.westgatech.edu/financial-aid/priority-dates/</w:t>
        </w:r>
      </w:hyperlink>
    </w:p>
    <w:p w14:paraId="233F34D8" w14:textId="77777777" w:rsidR="00AB6B69" w:rsidRDefault="00AB6B69">
      <w:pPr>
        <w:pBdr>
          <w:top w:val="single" w:sz="6" w:space="0" w:color="000000"/>
          <w:left w:val="single" w:sz="6" w:space="0" w:color="000000"/>
          <w:bottom w:val="single" w:sz="6" w:space="0" w:color="000000"/>
          <w:right w:val="single" w:sz="6" w:space="0" w:color="000000"/>
        </w:pBdr>
        <w:spacing w:after="40" w:line="241" w:lineRule="auto"/>
        <w:ind w:left="2" w:firstLine="0"/>
        <w:jc w:val="center"/>
      </w:pPr>
    </w:p>
    <w:p w14:paraId="4ADB0049" w14:textId="77777777" w:rsidR="00860068" w:rsidRDefault="00C3466F">
      <w:pPr>
        <w:spacing w:after="11" w:line="259" w:lineRule="auto"/>
        <w:ind w:left="0" w:firstLine="0"/>
      </w:pPr>
      <w:r>
        <w:rPr>
          <w:rFonts w:ascii="Georgia" w:eastAsia="Georgia" w:hAnsi="Georgia" w:cs="Georgia"/>
          <w:sz w:val="23"/>
        </w:rPr>
        <w:tab/>
        <w:t xml:space="preserve"> </w:t>
      </w:r>
      <w:r>
        <w:rPr>
          <w:rFonts w:ascii="Georgia" w:eastAsia="Georgia" w:hAnsi="Georgia" w:cs="Georgia"/>
          <w:sz w:val="23"/>
        </w:rPr>
        <w:tab/>
        <w:t xml:space="preserve"> </w:t>
      </w:r>
      <w:r>
        <w:rPr>
          <w:rFonts w:ascii="Georgia" w:eastAsia="Georgia" w:hAnsi="Georgia" w:cs="Georgia"/>
          <w:sz w:val="23"/>
        </w:rPr>
        <w:tab/>
        <w:t xml:space="preserve"> </w:t>
      </w:r>
    </w:p>
    <w:p w14:paraId="4EA6C4BD" w14:textId="77777777" w:rsidR="00860068" w:rsidRDefault="00C3466F">
      <w:pPr>
        <w:pStyle w:val="Heading2"/>
        <w:ind w:left="-5"/>
      </w:pPr>
      <w:r>
        <w:t>Financial Aid</w:t>
      </w:r>
      <w:r>
        <w:rPr>
          <w:b w:val="0"/>
          <w:u w:val="none"/>
        </w:rPr>
        <w:t xml:space="preserve"> </w:t>
      </w:r>
    </w:p>
    <w:p w14:paraId="6ED666CA" w14:textId="77777777" w:rsidR="00860068" w:rsidRDefault="00C3466F">
      <w:pPr>
        <w:ind w:left="10"/>
      </w:pPr>
      <w:r>
        <w:t xml:space="preserve">Financial Aid applications must be completed online by going to </w:t>
      </w:r>
      <w:hyperlink r:id="rId12">
        <w:r>
          <w:rPr>
            <w:color w:val="0000FF"/>
            <w:u w:val="single" w:color="0000FF"/>
          </w:rPr>
          <w:t>www.fafsa.gov</w:t>
        </w:r>
      </w:hyperlink>
      <w:hyperlink r:id="rId13">
        <w:r>
          <w:t>.</w:t>
        </w:r>
      </w:hyperlink>
      <w:r>
        <w:t xml:space="preserve">  The West Georgia Technical College school code is </w:t>
      </w:r>
      <w:r>
        <w:rPr>
          <w:b/>
        </w:rPr>
        <w:t>010487</w:t>
      </w:r>
      <w:r>
        <w:t xml:space="preserve">.  If you are applying for a program </w:t>
      </w:r>
      <w:r>
        <w:t>only eligible for the HOPE Grant,</w:t>
      </w:r>
      <w:r>
        <w:t xml:space="preserve"> you may complete that application at </w:t>
      </w:r>
      <w:hyperlink r:id="rId14">
        <w:r>
          <w:rPr>
            <w:color w:val="0000FF"/>
            <w:u w:val="single" w:color="0000FF"/>
          </w:rPr>
          <w:t>www.gafutures.org</w:t>
        </w:r>
      </w:hyperlink>
      <w:hyperlink r:id="rId15">
        <w:r>
          <w:t>.</w:t>
        </w:r>
      </w:hyperlink>
      <w:r>
        <w:t xml:space="preserve">  You can find more information about the Financial Aid process by visi</w:t>
      </w:r>
      <w:r>
        <w:t xml:space="preserve">ting </w:t>
      </w:r>
      <w:hyperlink r:id="rId16">
        <w:r>
          <w:rPr>
            <w:color w:val="0000FF"/>
            <w:u w:val="single" w:color="0000FF"/>
          </w:rPr>
          <w:t>http://www.westgatech.edu/FA/index.htm</w:t>
        </w:r>
      </w:hyperlink>
      <w:hyperlink r:id="rId17">
        <w:r>
          <w:rPr>
            <w:color w:val="0000FF"/>
            <w:u w:val="single" w:color="0000FF"/>
          </w:rPr>
          <w:t>.</w:t>
        </w:r>
      </w:hyperlink>
      <w:r>
        <w:t xml:space="preserve">  Assistance with the financial aid application process may be obtained by calling or visiting t</w:t>
      </w:r>
      <w:r>
        <w:t xml:space="preserve">he Financial Aid Office at any campus. </w:t>
      </w:r>
    </w:p>
    <w:p w14:paraId="3232554F" w14:textId="77777777" w:rsidR="00860068" w:rsidRDefault="00C3466F">
      <w:pPr>
        <w:spacing w:after="0" w:line="259" w:lineRule="auto"/>
        <w:ind w:left="0" w:firstLine="0"/>
      </w:pPr>
      <w:r>
        <w:t xml:space="preserve"> </w:t>
      </w:r>
    </w:p>
    <w:p w14:paraId="4FFF9057" w14:textId="77777777" w:rsidR="00860068" w:rsidRDefault="00C3466F">
      <w:pPr>
        <w:ind w:left="10"/>
      </w:pPr>
      <w:r>
        <w:t xml:space="preserve">Applicants for financial assistance must complete and submit the following: </w:t>
      </w:r>
    </w:p>
    <w:p w14:paraId="1A512EE0" w14:textId="77777777" w:rsidR="00860068" w:rsidRDefault="00C3466F">
      <w:pPr>
        <w:numPr>
          <w:ilvl w:val="0"/>
          <w:numId w:val="2"/>
        </w:numPr>
        <w:ind w:hanging="360"/>
      </w:pPr>
      <w:r>
        <w:t xml:space="preserve">FAFSA or HOPE Application </w:t>
      </w:r>
    </w:p>
    <w:p w14:paraId="378015FA" w14:textId="77777777" w:rsidR="00860068" w:rsidRDefault="00C3466F">
      <w:pPr>
        <w:numPr>
          <w:ilvl w:val="0"/>
          <w:numId w:val="2"/>
        </w:numPr>
        <w:ind w:hanging="360"/>
      </w:pPr>
      <w:r>
        <w:t xml:space="preserve">A current application for admission to WGTC. </w:t>
      </w:r>
    </w:p>
    <w:p w14:paraId="47D7E00D" w14:textId="77777777" w:rsidR="00860068" w:rsidRDefault="00C3466F">
      <w:pPr>
        <w:numPr>
          <w:ilvl w:val="0"/>
          <w:numId w:val="2"/>
        </w:numPr>
        <w:ind w:hanging="360"/>
      </w:pPr>
      <w:r>
        <w:t xml:space="preserve">High School/GED and all previous college transcripts. </w:t>
      </w:r>
    </w:p>
    <w:p w14:paraId="3FBB3075" w14:textId="77777777" w:rsidR="00860068" w:rsidRDefault="00C3466F">
      <w:pPr>
        <w:numPr>
          <w:ilvl w:val="0"/>
          <w:numId w:val="2"/>
        </w:numPr>
        <w:ind w:hanging="360"/>
      </w:pPr>
      <w:r>
        <w:t>Any suppo</w:t>
      </w:r>
      <w:r>
        <w:t xml:space="preserve">rting documents requested by the Financial Aid Office. </w:t>
      </w:r>
    </w:p>
    <w:p w14:paraId="0B3EDB43" w14:textId="77777777" w:rsidR="00C3466F" w:rsidRDefault="00C3466F" w:rsidP="00C3466F">
      <w:pPr>
        <w:ind w:left="10"/>
        <w:rPr>
          <w:b/>
        </w:rPr>
      </w:pPr>
    </w:p>
    <w:p w14:paraId="056E5C41" w14:textId="77777777" w:rsidR="00C3466F" w:rsidRDefault="00C3466F" w:rsidP="00C3466F">
      <w:pPr>
        <w:ind w:left="10"/>
        <w:rPr>
          <w:b/>
        </w:rPr>
      </w:pPr>
    </w:p>
    <w:p w14:paraId="75D5E4F4" w14:textId="77777777" w:rsidR="00C3466F" w:rsidRDefault="00C3466F" w:rsidP="00C3466F">
      <w:pPr>
        <w:ind w:left="10"/>
        <w:rPr>
          <w:b/>
        </w:rPr>
      </w:pPr>
    </w:p>
    <w:p w14:paraId="29BD5F73" w14:textId="77777777" w:rsidR="00860068" w:rsidRDefault="00C3466F" w:rsidP="00C3466F">
      <w:pPr>
        <w:ind w:left="10"/>
      </w:pPr>
      <w:r>
        <w:rPr>
          <w:b/>
        </w:rPr>
        <w:lastRenderedPageBreak/>
        <w:t xml:space="preserve">** </w:t>
      </w:r>
      <w:r>
        <w:t>Different programs are eligible for various Financial Assistance,</w:t>
      </w:r>
      <w:r>
        <w:t xml:space="preserve"> which includes Pell Grant,</w:t>
      </w:r>
      <w:r>
        <w:t xml:space="preserve"> federal student loans, and Institutional and State Financial Aid. Refer to the </w:t>
      </w:r>
      <w:r>
        <w:t>Financial Aid by Program</w:t>
      </w:r>
      <w:r>
        <w:t xml:space="preserve"> document</w:t>
      </w:r>
      <w:hyperlink r:id="rId18">
        <w:r>
          <w:t xml:space="preserve"> </w:t>
        </w:r>
      </w:hyperlink>
      <w:hyperlink r:id="rId19">
        <w:r>
          <w:rPr>
            <w:color w:val="0000FF"/>
            <w:u w:val="single" w:color="0000FF"/>
          </w:rPr>
          <w:t>https://www.westgatech.edu/wp</w:t>
        </w:r>
      </w:hyperlink>
      <w:hyperlink r:id="rId20"/>
      <w:hyperlink r:id="rId21">
        <w:r>
          <w:rPr>
            <w:color w:val="0000FF"/>
            <w:u w:val="single" w:color="0000FF"/>
          </w:rPr>
          <w:t>c</w:t>
        </w:r>
        <w:r>
          <w:rPr>
            <w:color w:val="0000FF"/>
            <w:u w:val="single" w:color="0000FF"/>
          </w:rPr>
          <w:t>ontent/uploads/2019/02/Available</w:t>
        </w:r>
      </w:hyperlink>
      <w:hyperlink r:id="rId22">
        <w:r>
          <w:rPr>
            <w:color w:val="0000FF"/>
            <w:u w:val="single" w:color="0000FF"/>
          </w:rPr>
          <w:t>-</w:t>
        </w:r>
      </w:hyperlink>
      <w:hyperlink r:id="rId23">
        <w:r>
          <w:rPr>
            <w:color w:val="0000FF"/>
            <w:u w:val="single" w:color="0000FF"/>
          </w:rPr>
          <w:t>Financial</w:t>
        </w:r>
      </w:hyperlink>
      <w:hyperlink r:id="rId24">
        <w:r>
          <w:rPr>
            <w:color w:val="0000FF"/>
            <w:u w:val="single" w:color="0000FF"/>
          </w:rPr>
          <w:t>-</w:t>
        </w:r>
      </w:hyperlink>
      <w:hyperlink r:id="rId25">
        <w:r>
          <w:rPr>
            <w:color w:val="0000FF"/>
            <w:u w:val="single" w:color="0000FF"/>
          </w:rPr>
          <w:t>Aid</w:t>
        </w:r>
      </w:hyperlink>
      <w:hyperlink r:id="rId26">
        <w:r>
          <w:rPr>
            <w:color w:val="0000FF"/>
            <w:u w:val="single" w:color="0000FF"/>
          </w:rPr>
          <w:t>-</w:t>
        </w:r>
      </w:hyperlink>
      <w:hyperlink r:id="rId27">
        <w:r>
          <w:rPr>
            <w:color w:val="0000FF"/>
            <w:u w:val="single" w:color="0000FF"/>
          </w:rPr>
          <w:t>by</w:t>
        </w:r>
      </w:hyperlink>
      <w:hyperlink r:id="rId28">
        <w:r>
          <w:rPr>
            <w:color w:val="0000FF"/>
            <w:u w:val="single" w:color="0000FF"/>
          </w:rPr>
          <w:t>-</w:t>
        </w:r>
      </w:hyperlink>
      <w:hyperlink r:id="rId29">
        <w:r>
          <w:rPr>
            <w:color w:val="0000FF"/>
            <w:u w:val="single" w:color="0000FF"/>
          </w:rPr>
          <w:t>Program.pdf</w:t>
        </w:r>
      </w:hyperlink>
      <w:hyperlink r:id="rId30">
        <w:r>
          <w:t xml:space="preserve"> </w:t>
        </w:r>
      </w:hyperlink>
      <w:bookmarkStart w:id="0" w:name="_GoBack"/>
      <w:bookmarkEnd w:id="0"/>
      <w:r>
        <w:t>or contact the Financial Aid Office for eligibility requirements</w:t>
      </w:r>
      <w:r>
        <w:rPr>
          <w:rFonts w:ascii="Times New Roman" w:eastAsia="Times New Roman" w:hAnsi="Times New Roman" w:cs="Times New Roman"/>
          <w:sz w:val="24"/>
        </w:rPr>
        <w:t>.</w:t>
      </w:r>
      <w:r>
        <w:rPr>
          <w:rFonts w:ascii="Georgia" w:eastAsia="Georgia" w:hAnsi="Georgia" w:cs="Georgia"/>
          <w:sz w:val="23"/>
        </w:rPr>
        <w:t xml:space="preserve"> </w:t>
      </w:r>
    </w:p>
    <w:p w14:paraId="61038D86" w14:textId="77777777" w:rsidR="00860068" w:rsidRDefault="00C3466F">
      <w:pPr>
        <w:spacing w:after="0" w:line="259" w:lineRule="auto"/>
        <w:ind w:left="0" w:firstLine="0"/>
      </w:pPr>
      <w:r>
        <w:rPr>
          <w:rFonts w:ascii="Georgia" w:eastAsia="Georgia" w:hAnsi="Georgia" w:cs="Georgia"/>
          <w:b/>
          <w:sz w:val="23"/>
        </w:rPr>
        <w:t xml:space="preserve"> </w:t>
      </w:r>
    </w:p>
    <w:p w14:paraId="60594A35" w14:textId="77777777" w:rsidR="00860068" w:rsidRDefault="00C3466F" w:rsidP="00C3466F">
      <w:pPr>
        <w:spacing w:after="0" w:line="259" w:lineRule="auto"/>
        <w:ind w:left="0" w:firstLine="0"/>
      </w:pPr>
      <w:r>
        <w:rPr>
          <w:rFonts w:ascii="Georgia" w:eastAsia="Georgia" w:hAnsi="Georgia" w:cs="Georgia"/>
          <w:b/>
          <w:sz w:val="23"/>
        </w:rPr>
        <w:t xml:space="preserve"> </w:t>
      </w:r>
      <w:r>
        <w:rPr>
          <w:rFonts w:ascii="Georgia" w:eastAsia="Georgia" w:hAnsi="Georgia" w:cs="Georgia"/>
          <w:b/>
          <w:sz w:val="23"/>
        </w:rPr>
        <w:t xml:space="preserve"> </w:t>
      </w:r>
    </w:p>
    <w:p w14:paraId="5C80CF1C" w14:textId="77777777" w:rsidR="00860068" w:rsidRDefault="00C3466F">
      <w:pPr>
        <w:spacing w:after="0" w:line="259" w:lineRule="auto"/>
        <w:ind w:left="0" w:firstLine="0"/>
      </w:pPr>
      <w:r>
        <w:rPr>
          <w:b/>
          <w:sz w:val="24"/>
        </w:rPr>
        <w:t xml:space="preserve"> </w:t>
      </w:r>
    </w:p>
    <w:p w14:paraId="549648AD" w14:textId="77777777" w:rsidR="00860068" w:rsidRDefault="00C3466F">
      <w:pPr>
        <w:pStyle w:val="Heading2"/>
        <w:ind w:left="-5"/>
      </w:pPr>
      <w:r>
        <w:t>Office of Student Affairs</w:t>
      </w:r>
      <w:r>
        <w:rPr>
          <w:u w:val="none"/>
        </w:rPr>
        <w:t xml:space="preserve"> </w:t>
      </w:r>
    </w:p>
    <w:p w14:paraId="246EF715" w14:textId="77777777" w:rsidR="00860068" w:rsidRDefault="00C3466F">
      <w:pPr>
        <w:tabs>
          <w:tab w:val="center" w:pos="3872"/>
        </w:tabs>
        <w:ind w:left="0" w:firstLine="0"/>
      </w:pPr>
      <w:r>
        <w:t xml:space="preserve">Monday </w:t>
      </w:r>
      <w:r>
        <w:t>–</w:t>
      </w:r>
      <w:r>
        <w:t xml:space="preserve"> Thursday     </w:t>
      </w:r>
      <w:r>
        <w:tab/>
        <w:t xml:space="preserve">8:00 am </w:t>
      </w:r>
      <w:r>
        <w:t>–</w:t>
      </w:r>
      <w:r>
        <w:t xml:space="preserve"> 6:00 pm </w:t>
      </w:r>
    </w:p>
    <w:p w14:paraId="50099920" w14:textId="77777777" w:rsidR="00860068" w:rsidRDefault="00C3466F">
      <w:pPr>
        <w:tabs>
          <w:tab w:val="center" w:pos="1440"/>
          <w:tab w:val="center" w:pos="2160"/>
          <w:tab w:val="center" w:pos="4024"/>
          <w:tab w:val="center" w:pos="5761"/>
        </w:tabs>
        <w:ind w:left="0" w:firstLine="0"/>
      </w:pPr>
      <w:proofErr w:type="gramStart"/>
      <w:r>
        <w:t xml:space="preserve">Friday  </w:t>
      </w:r>
      <w:r>
        <w:tab/>
      </w:r>
      <w:proofErr w:type="gramEnd"/>
      <w:r>
        <w:t xml:space="preserve"> </w:t>
      </w:r>
      <w:r>
        <w:tab/>
        <w:t xml:space="preserve"> </w:t>
      </w:r>
      <w:r>
        <w:tab/>
        <w:t xml:space="preserve">8:00 am </w:t>
      </w:r>
      <w:r>
        <w:t>–</w:t>
      </w:r>
      <w:r>
        <w:t xml:space="preserve"> 12:00 noon </w:t>
      </w:r>
      <w:r>
        <w:tab/>
      </w:r>
      <w:r>
        <w:rPr>
          <w:b/>
        </w:rPr>
        <w:t xml:space="preserve"> </w:t>
      </w:r>
    </w:p>
    <w:p w14:paraId="1B4438D1" w14:textId="77777777" w:rsidR="00860068" w:rsidRDefault="00C3466F">
      <w:pPr>
        <w:spacing w:after="0" w:line="259" w:lineRule="auto"/>
        <w:ind w:left="0" w:firstLine="0"/>
      </w:pPr>
      <w:r>
        <w:rPr>
          <w:color w:val="0000FF"/>
          <w:u w:val="single" w:color="0000FF"/>
        </w:rPr>
        <w:t>admissions</w:t>
      </w:r>
      <w:r>
        <w:rPr>
          <w:color w:val="0000FF"/>
          <w:u w:val="single" w:color="0000FF"/>
        </w:rPr>
        <w:t>@westgatech.edu</w:t>
      </w:r>
      <w:r>
        <w:rPr>
          <w:color w:val="0000FF"/>
        </w:rPr>
        <w:t xml:space="preserve">    </w:t>
      </w:r>
      <w:r>
        <w:t>1-844-280-0100</w:t>
      </w:r>
      <w:r>
        <w:rPr>
          <w:b/>
        </w:rPr>
        <w:t xml:space="preserve"> </w:t>
      </w:r>
    </w:p>
    <w:p w14:paraId="23447BC0" w14:textId="77777777" w:rsidR="00860068" w:rsidRDefault="00C3466F">
      <w:pPr>
        <w:spacing w:after="0" w:line="259" w:lineRule="auto"/>
        <w:ind w:left="0" w:firstLine="0"/>
      </w:pPr>
      <w:r>
        <w:rPr>
          <w:b/>
        </w:rPr>
        <w:t xml:space="preserve"> </w:t>
      </w:r>
    </w:p>
    <w:p w14:paraId="154C35B7" w14:textId="77777777" w:rsidR="00860068" w:rsidRDefault="00C3466F">
      <w:pPr>
        <w:spacing w:after="5" w:line="240" w:lineRule="auto"/>
        <w:ind w:left="0" w:right="9290" w:firstLine="0"/>
      </w:pPr>
      <w:r>
        <w:rPr>
          <w:b/>
        </w:rPr>
        <w:t xml:space="preserve">  </w:t>
      </w:r>
    </w:p>
    <w:p w14:paraId="27B57377" w14:textId="77777777" w:rsidR="00860068" w:rsidRDefault="00C3466F">
      <w:pPr>
        <w:spacing w:after="0" w:line="259" w:lineRule="auto"/>
        <w:ind w:left="0" w:firstLine="0"/>
      </w:pPr>
      <w:r>
        <w:rPr>
          <w:rFonts w:ascii="Arial" w:eastAsia="Arial" w:hAnsi="Arial" w:cs="Arial"/>
          <w:sz w:val="22"/>
        </w:rPr>
        <w:t xml:space="preserve"> </w:t>
      </w:r>
    </w:p>
    <w:p w14:paraId="771B68BB" w14:textId="77777777" w:rsidR="00860068" w:rsidRDefault="00C3466F">
      <w:pPr>
        <w:spacing w:after="0" w:line="259" w:lineRule="auto"/>
        <w:ind w:left="2" w:firstLine="0"/>
        <w:jc w:val="center"/>
      </w:pPr>
      <w:r>
        <w:rPr>
          <w:rFonts w:ascii="Arial" w:eastAsia="Arial" w:hAnsi="Arial" w:cs="Arial"/>
          <w:sz w:val="24"/>
        </w:rPr>
        <w:t xml:space="preserve">ACCUPLACER Testing Schedule </w:t>
      </w:r>
    </w:p>
    <w:tbl>
      <w:tblPr>
        <w:tblStyle w:val="TableGrid"/>
        <w:tblW w:w="8816" w:type="dxa"/>
        <w:tblInd w:w="0" w:type="dxa"/>
        <w:tblCellMar>
          <w:top w:w="0" w:type="dxa"/>
          <w:left w:w="0" w:type="dxa"/>
          <w:bottom w:w="0" w:type="dxa"/>
          <w:right w:w="0" w:type="dxa"/>
        </w:tblCellMar>
        <w:tblLook w:val="04A0" w:firstRow="1" w:lastRow="0" w:firstColumn="1" w:lastColumn="0" w:noHBand="0" w:noVBand="1"/>
      </w:tblPr>
      <w:tblGrid>
        <w:gridCol w:w="4321"/>
        <w:gridCol w:w="2160"/>
        <w:gridCol w:w="2335"/>
      </w:tblGrid>
      <w:tr w:rsidR="00860068" w14:paraId="49AE1195" w14:textId="77777777">
        <w:trPr>
          <w:trHeight w:val="272"/>
        </w:trPr>
        <w:tc>
          <w:tcPr>
            <w:tcW w:w="4321" w:type="dxa"/>
            <w:tcBorders>
              <w:top w:val="nil"/>
              <w:left w:val="nil"/>
              <w:bottom w:val="nil"/>
              <w:right w:val="nil"/>
            </w:tcBorders>
          </w:tcPr>
          <w:p w14:paraId="718DB93A" w14:textId="77777777" w:rsidR="00860068" w:rsidRDefault="00860068">
            <w:pPr>
              <w:spacing w:after="160" w:line="259" w:lineRule="auto"/>
              <w:ind w:left="0" w:firstLine="0"/>
            </w:pPr>
          </w:p>
        </w:tc>
        <w:tc>
          <w:tcPr>
            <w:tcW w:w="2160" w:type="dxa"/>
            <w:tcBorders>
              <w:top w:val="nil"/>
              <w:left w:val="nil"/>
              <w:bottom w:val="nil"/>
              <w:right w:val="nil"/>
            </w:tcBorders>
          </w:tcPr>
          <w:p w14:paraId="6507EA77" w14:textId="77777777" w:rsidR="00860068" w:rsidRDefault="00C3466F">
            <w:pPr>
              <w:spacing w:after="0" w:line="259" w:lineRule="auto"/>
              <w:ind w:left="360" w:firstLine="0"/>
            </w:pPr>
            <w:r>
              <w:rPr>
                <w:rFonts w:ascii="Arial" w:eastAsia="Arial" w:hAnsi="Arial" w:cs="Arial"/>
                <w:sz w:val="24"/>
              </w:rPr>
              <w:t xml:space="preserve"> </w:t>
            </w:r>
          </w:p>
        </w:tc>
        <w:tc>
          <w:tcPr>
            <w:tcW w:w="2335" w:type="dxa"/>
            <w:tcBorders>
              <w:top w:val="nil"/>
              <w:left w:val="nil"/>
              <w:bottom w:val="nil"/>
              <w:right w:val="nil"/>
            </w:tcBorders>
          </w:tcPr>
          <w:p w14:paraId="7BBAD5EE" w14:textId="77777777" w:rsidR="00860068" w:rsidRDefault="00860068">
            <w:pPr>
              <w:spacing w:after="160" w:line="259" w:lineRule="auto"/>
              <w:ind w:left="0" w:firstLine="0"/>
            </w:pPr>
          </w:p>
        </w:tc>
      </w:tr>
      <w:tr w:rsidR="00860068" w14:paraId="1A98510C" w14:textId="77777777">
        <w:trPr>
          <w:trHeight w:val="276"/>
        </w:trPr>
        <w:tc>
          <w:tcPr>
            <w:tcW w:w="4321" w:type="dxa"/>
            <w:tcBorders>
              <w:top w:val="nil"/>
              <w:left w:val="nil"/>
              <w:bottom w:val="nil"/>
              <w:right w:val="nil"/>
            </w:tcBorders>
          </w:tcPr>
          <w:p w14:paraId="35E5605D" w14:textId="77777777" w:rsidR="00860068" w:rsidRDefault="00C3466F">
            <w:pPr>
              <w:tabs>
                <w:tab w:val="center" w:pos="720"/>
                <w:tab w:val="center" w:pos="2275"/>
                <w:tab w:val="center" w:pos="3601"/>
              </w:tabs>
              <w:spacing w:after="0" w:line="259" w:lineRule="auto"/>
              <w:ind w:left="0" w:firstLine="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Carroll Campus </w:t>
            </w:r>
            <w:r>
              <w:rPr>
                <w:rFonts w:ascii="Arial" w:eastAsia="Arial" w:hAnsi="Arial" w:cs="Arial"/>
                <w:sz w:val="24"/>
              </w:rPr>
              <w:tab/>
              <w:t xml:space="preserve"> </w:t>
            </w:r>
          </w:p>
        </w:tc>
        <w:tc>
          <w:tcPr>
            <w:tcW w:w="2160" w:type="dxa"/>
            <w:tcBorders>
              <w:top w:val="nil"/>
              <w:left w:val="nil"/>
              <w:bottom w:val="nil"/>
              <w:right w:val="nil"/>
            </w:tcBorders>
          </w:tcPr>
          <w:p w14:paraId="3BAEA474" w14:textId="77777777" w:rsidR="00860068" w:rsidRDefault="00C3466F">
            <w:pPr>
              <w:tabs>
                <w:tab w:val="center" w:pos="1440"/>
              </w:tabs>
              <w:spacing w:after="0" w:line="259" w:lineRule="auto"/>
              <w:ind w:left="0" w:firstLine="0"/>
            </w:pPr>
            <w:r>
              <w:rPr>
                <w:rFonts w:ascii="Arial" w:eastAsia="Arial" w:hAnsi="Arial" w:cs="Arial"/>
                <w:sz w:val="24"/>
              </w:rPr>
              <w:t xml:space="preserve">Tuesday </w:t>
            </w:r>
            <w:r>
              <w:rPr>
                <w:rFonts w:ascii="Arial" w:eastAsia="Arial" w:hAnsi="Arial" w:cs="Arial"/>
                <w:sz w:val="24"/>
              </w:rPr>
              <w:tab/>
              <w:t xml:space="preserve"> </w:t>
            </w:r>
          </w:p>
        </w:tc>
        <w:tc>
          <w:tcPr>
            <w:tcW w:w="2335" w:type="dxa"/>
            <w:tcBorders>
              <w:top w:val="nil"/>
              <w:left w:val="nil"/>
              <w:bottom w:val="nil"/>
              <w:right w:val="nil"/>
            </w:tcBorders>
          </w:tcPr>
          <w:p w14:paraId="35E7D9B9" w14:textId="77777777" w:rsidR="00860068" w:rsidRDefault="00C3466F">
            <w:pPr>
              <w:spacing w:after="0" w:line="259" w:lineRule="auto"/>
              <w:ind w:left="0" w:firstLine="0"/>
              <w:jc w:val="both"/>
            </w:pPr>
            <w:r>
              <w:rPr>
                <w:rFonts w:ascii="Arial" w:eastAsia="Arial" w:hAnsi="Arial" w:cs="Arial"/>
                <w:sz w:val="24"/>
              </w:rPr>
              <w:t xml:space="preserve">8:30 a.m. – 4:00 p.m. </w:t>
            </w:r>
          </w:p>
        </w:tc>
      </w:tr>
      <w:tr w:rsidR="00860068" w14:paraId="5D3BCE36" w14:textId="77777777">
        <w:trPr>
          <w:trHeight w:val="276"/>
        </w:trPr>
        <w:tc>
          <w:tcPr>
            <w:tcW w:w="4321" w:type="dxa"/>
            <w:tcBorders>
              <w:top w:val="nil"/>
              <w:left w:val="nil"/>
              <w:bottom w:val="nil"/>
              <w:right w:val="nil"/>
            </w:tcBorders>
          </w:tcPr>
          <w:p w14:paraId="6069EDBC" w14:textId="77777777" w:rsidR="00860068" w:rsidRDefault="00C3466F">
            <w:pPr>
              <w:tabs>
                <w:tab w:val="center" w:pos="720"/>
                <w:tab w:val="center" w:pos="2327"/>
                <w:tab w:val="center" w:pos="3601"/>
              </w:tabs>
              <w:spacing w:after="0" w:line="259" w:lineRule="auto"/>
              <w:ind w:left="0" w:firstLine="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Coweta Campus </w:t>
            </w:r>
            <w:r>
              <w:rPr>
                <w:rFonts w:ascii="Arial" w:eastAsia="Arial" w:hAnsi="Arial" w:cs="Arial"/>
                <w:sz w:val="24"/>
              </w:rPr>
              <w:tab/>
              <w:t xml:space="preserve"> </w:t>
            </w:r>
          </w:p>
        </w:tc>
        <w:tc>
          <w:tcPr>
            <w:tcW w:w="2160" w:type="dxa"/>
            <w:tcBorders>
              <w:top w:val="nil"/>
              <w:left w:val="nil"/>
              <w:bottom w:val="nil"/>
              <w:right w:val="nil"/>
            </w:tcBorders>
          </w:tcPr>
          <w:p w14:paraId="5AD21DDC" w14:textId="77777777" w:rsidR="00860068" w:rsidRDefault="00C3466F">
            <w:pPr>
              <w:spacing w:after="0" w:line="259" w:lineRule="auto"/>
              <w:ind w:left="0" w:firstLine="0"/>
            </w:pPr>
            <w:r>
              <w:rPr>
                <w:rFonts w:ascii="Arial" w:eastAsia="Arial" w:hAnsi="Arial" w:cs="Arial"/>
                <w:sz w:val="24"/>
              </w:rPr>
              <w:t xml:space="preserve">Wednesday  </w:t>
            </w:r>
          </w:p>
        </w:tc>
        <w:tc>
          <w:tcPr>
            <w:tcW w:w="2335" w:type="dxa"/>
            <w:tcBorders>
              <w:top w:val="nil"/>
              <w:left w:val="nil"/>
              <w:bottom w:val="nil"/>
              <w:right w:val="nil"/>
            </w:tcBorders>
          </w:tcPr>
          <w:p w14:paraId="49D07596" w14:textId="77777777" w:rsidR="00860068" w:rsidRDefault="00C3466F">
            <w:pPr>
              <w:spacing w:after="0" w:line="259" w:lineRule="auto"/>
              <w:ind w:left="0" w:firstLine="0"/>
              <w:jc w:val="both"/>
            </w:pPr>
            <w:r>
              <w:rPr>
                <w:rFonts w:ascii="Arial" w:eastAsia="Arial" w:hAnsi="Arial" w:cs="Arial"/>
                <w:sz w:val="24"/>
              </w:rPr>
              <w:t xml:space="preserve">8:30 a.m. – 4:00 p.m. </w:t>
            </w:r>
          </w:p>
        </w:tc>
      </w:tr>
      <w:tr w:rsidR="00860068" w14:paraId="2872C00A" w14:textId="77777777">
        <w:trPr>
          <w:trHeight w:val="276"/>
        </w:trPr>
        <w:tc>
          <w:tcPr>
            <w:tcW w:w="4321" w:type="dxa"/>
            <w:tcBorders>
              <w:top w:val="nil"/>
              <w:left w:val="nil"/>
              <w:bottom w:val="nil"/>
              <w:right w:val="nil"/>
            </w:tcBorders>
          </w:tcPr>
          <w:p w14:paraId="5A62DBD6" w14:textId="77777777" w:rsidR="00860068" w:rsidRDefault="00C3466F">
            <w:pPr>
              <w:tabs>
                <w:tab w:val="center" w:pos="720"/>
                <w:tab w:val="center" w:pos="2361"/>
                <w:tab w:val="center" w:pos="3601"/>
              </w:tabs>
              <w:spacing w:after="0" w:line="259" w:lineRule="auto"/>
              <w:ind w:left="0" w:firstLine="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Douglas Campus </w:t>
            </w:r>
            <w:r>
              <w:rPr>
                <w:rFonts w:ascii="Arial" w:eastAsia="Arial" w:hAnsi="Arial" w:cs="Arial"/>
                <w:sz w:val="24"/>
              </w:rPr>
              <w:tab/>
              <w:t xml:space="preserve"> </w:t>
            </w:r>
          </w:p>
        </w:tc>
        <w:tc>
          <w:tcPr>
            <w:tcW w:w="2160" w:type="dxa"/>
            <w:tcBorders>
              <w:top w:val="nil"/>
              <w:left w:val="nil"/>
              <w:bottom w:val="nil"/>
              <w:right w:val="nil"/>
            </w:tcBorders>
          </w:tcPr>
          <w:p w14:paraId="1D988200" w14:textId="77777777" w:rsidR="00860068" w:rsidRDefault="00C3466F">
            <w:pPr>
              <w:spacing w:after="0" w:line="259" w:lineRule="auto"/>
              <w:ind w:left="0" w:firstLine="0"/>
            </w:pPr>
            <w:r>
              <w:rPr>
                <w:rFonts w:ascii="Arial" w:eastAsia="Arial" w:hAnsi="Arial" w:cs="Arial"/>
                <w:sz w:val="24"/>
              </w:rPr>
              <w:t xml:space="preserve">Wednesday  </w:t>
            </w:r>
          </w:p>
        </w:tc>
        <w:tc>
          <w:tcPr>
            <w:tcW w:w="2335" w:type="dxa"/>
            <w:tcBorders>
              <w:top w:val="nil"/>
              <w:left w:val="nil"/>
              <w:bottom w:val="nil"/>
              <w:right w:val="nil"/>
            </w:tcBorders>
          </w:tcPr>
          <w:p w14:paraId="7EC00AFE" w14:textId="77777777" w:rsidR="00860068" w:rsidRDefault="00C3466F">
            <w:pPr>
              <w:spacing w:after="0" w:line="259" w:lineRule="auto"/>
              <w:ind w:left="0" w:firstLine="0"/>
              <w:jc w:val="both"/>
            </w:pPr>
            <w:r>
              <w:rPr>
                <w:rFonts w:ascii="Arial" w:eastAsia="Arial" w:hAnsi="Arial" w:cs="Arial"/>
                <w:sz w:val="24"/>
              </w:rPr>
              <w:t xml:space="preserve">8:30 a.m. – 4:00 p.m. </w:t>
            </w:r>
          </w:p>
        </w:tc>
      </w:tr>
      <w:tr w:rsidR="00860068" w14:paraId="77BF6016" w14:textId="77777777">
        <w:trPr>
          <w:trHeight w:val="276"/>
        </w:trPr>
        <w:tc>
          <w:tcPr>
            <w:tcW w:w="4321" w:type="dxa"/>
            <w:tcBorders>
              <w:top w:val="nil"/>
              <w:left w:val="nil"/>
              <w:bottom w:val="nil"/>
              <w:right w:val="nil"/>
            </w:tcBorders>
          </w:tcPr>
          <w:p w14:paraId="553E0C95" w14:textId="77777777" w:rsidR="00860068" w:rsidRDefault="00C3466F">
            <w:pPr>
              <w:tabs>
                <w:tab w:val="center" w:pos="720"/>
                <w:tab w:val="center" w:pos="2454"/>
              </w:tabs>
              <w:spacing w:after="0" w:line="259" w:lineRule="auto"/>
              <w:ind w:left="0" w:firstLine="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sz w:val="24"/>
              </w:rPr>
              <w:t xml:space="preserve">LaGrange Campus  </w:t>
            </w:r>
          </w:p>
        </w:tc>
        <w:tc>
          <w:tcPr>
            <w:tcW w:w="2160" w:type="dxa"/>
            <w:tcBorders>
              <w:top w:val="nil"/>
              <w:left w:val="nil"/>
              <w:bottom w:val="nil"/>
              <w:right w:val="nil"/>
            </w:tcBorders>
          </w:tcPr>
          <w:p w14:paraId="48759EDF" w14:textId="77777777" w:rsidR="00860068" w:rsidRDefault="00C3466F">
            <w:pPr>
              <w:tabs>
                <w:tab w:val="center" w:pos="1440"/>
              </w:tabs>
              <w:spacing w:after="0" w:line="259" w:lineRule="auto"/>
              <w:ind w:left="0" w:firstLine="0"/>
            </w:pPr>
            <w:r>
              <w:rPr>
                <w:rFonts w:ascii="Arial" w:eastAsia="Arial" w:hAnsi="Arial" w:cs="Arial"/>
                <w:sz w:val="24"/>
              </w:rPr>
              <w:t xml:space="preserve">Tuesday </w:t>
            </w:r>
            <w:r>
              <w:rPr>
                <w:rFonts w:ascii="Arial" w:eastAsia="Arial" w:hAnsi="Arial" w:cs="Arial"/>
                <w:sz w:val="24"/>
              </w:rPr>
              <w:tab/>
              <w:t xml:space="preserve"> </w:t>
            </w:r>
          </w:p>
        </w:tc>
        <w:tc>
          <w:tcPr>
            <w:tcW w:w="2335" w:type="dxa"/>
            <w:tcBorders>
              <w:top w:val="nil"/>
              <w:left w:val="nil"/>
              <w:bottom w:val="nil"/>
              <w:right w:val="nil"/>
            </w:tcBorders>
          </w:tcPr>
          <w:p w14:paraId="635CBCAF" w14:textId="77777777" w:rsidR="00860068" w:rsidRDefault="00C3466F">
            <w:pPr>
              <w:spacing w:after="0" w:line="259" w:lineRule="auto"/>
              <w:ind w:left="0" w:firstLine="0"/>
              <w:jc w:val="both"/>
            </w:pPr>
            <w:r>
              <w:rPr>
                <w:rFonts w:ascii="Arial" w:eastAsia="Arial" w:hAnsi="Arial" w:cs="Arial"/>
                <w:sz w:val="24"/>
              </w:rPr>
              <w:t xml:space="preserve">8:30 a.m. – 4:00 p.m. </w:t>
            </w:r>
          </w:p>
        </w:tc>
      </w:tr>
      <w:tr w:rsidR="00860068" w14:paraId="1F22D673" w14:textId="77777777">
        <w:trPr>
          <w:trHeight w:val="272"/>
        </w:trPr>
        <w:tc>
          <w:tcPr>
            <w:tcW w:w="4321" w:type="dxa"/>
            <w:tcBorders>
              <w:top w:val="nil"/>
              <w:left w:val="nil"/>
              <w:bottom w:val="nil"/>
              <w:right w:val="nil"/>
            </w:tcBorders>
          </w:tcPr>
          <w:p w14:paraId="03D61605" w14:textId="77777777" w:rsidR="00860068" w:rsidRDefault="00C3466F">
            <w:pPr>
              <w:tabs>
                <w:tab w:val="center" w:pos="720"/>
                <w:tab w:val="center" w:pos="2321"/>
                <w:tab w:val="center" w:pos="3601"/>
              </w:tabs>
              <w:spacing w:after="0" w:line="259" w:lineRule="auto"/>
              <w:ind w:left="0" w:firstLine="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Murphy Campus </w:t>
            </w:r>
            <w:r>
              <w:rPr>
                <w:rFonts w:ascii="Arial" w:eastAsia="Arial" w:hAnsi="Arial" w:cs="Arial"/>
                <w:sz w:val="24"/>
              </w:rPr>
              <w:tab/>
              <w:t xml:space="preserve"> </w:t>
            </w:r>
          </w:p>
        </w:tc>
        <w:tc>
          <w:tcPr>
            <w:tcW w:w="2160" w:type="dxa"/>
            <w:tcBorders>
              <w:top w:val="nil"/>
              <w:left w:val="nil"/>
              <w:bottom w:val="nil"/>
              <w:right w:val="nil"/>
            </w:tcBorders>
          </w:tcPr>
          <w:p w14:paraId="47177231" w14:textId="77777777" w:rsidR="00860068" w:rsidRDefault="00C3466F">
            <w:pPr>
              <w:spacing w:after="0" w:line="259" w:lineRule="auto"/>
              <w:ind w:left="0" w:firstLine="0"/>
            </w:pPr>
            <w:r>
              <w:rPr>
                <w:rFonts w:ascii="Arial" w:eastAsia="Arial" w:hAnsi="Arial" w:cs="Arial"/>
                <w:sz w:val="24"/>
              </w:rPr>
              <w:t xml:space="preserve">Wednesday  </w:t>
            </w:r>
          </w:p>
        </w:tc>
        <w:tc>
          <w:tcPr>
            <w:tcW w:w="2335" w:type="dxa"/>
            <w:tcBorders>
              <w:top w:val="nil"/>
              <w:left w:val="nil"/>
              <w:bottom w:val="nil"/>
              <w:right w:val="nil"/>
            </w:tcBorders>
          </w:tcPr>
          <w:p w14:paraId="69849A5D" w14:textId="77777777" w:rsidR="00860068" w:rsidRDefault="00C3466F">
            <w:pPr>
              <w:spacing w:after="0" w:line="259" w:lineRule="auto"/>
              <w:ind w:left="0" w:firstLine="0"/>
              <w:jc w:val="both"/>
            </w:pPr>
            <w:r>
              <w:rPr>
                <w:rFonts w:ascii="Arial" w:eastAsia="Arial" w:hAnsi="Arial" w:cs="Arial"/>
                <w:sz w:val="24"/>
              </w:rPr>
              <w:t xml:space="preserve">8:30 a.m. – 4:00 p.m. </w:t>
            </w:r>
          </w:p>
        </w:tc>
      </w:tr>
    </w:tbl>
    <w:p w14:paraId="1689CC80" w14:textId="77777777" w:rsidR="00860068" w:rsidRDefault="00C3466F">
      <w:pPr>
        <w:spacing w:after="0" w:line="259" w:lineRule="auto"/>
        <w:ind w:left="2665" w:firstLine="0"/>
      </w:pPr>
      <w:r>
        <w:rPr>
          <w:rFonts w:ascii="Arial" w:eastAsia="Arial" w:hAnsi="Arial" w:cs="Arial"/>
          <w:b/>
          <w:i/>
          <w:sz w:val="24"/>
        </w:rPr>
        <w:t xml:space="preserve">A picture ID is required at check-in.             </w:t>
      </w:r>
    </w:p>
    <w:p w14:paraId="3F77125B" w14:textId="77777777" w:rsidR="00860068" w:rsidRDefault="00C3466F">
      <w:pPr>
        <w:spacing w:after="0" w:line="259" w:lineRule="auto"/>
        <w:ind w:left="10"/>
        <w:jc w:val="center"/>
      </w:pPr>
      <w:r>
        <w:rPr>
          <w:rFonts w:ascii="Arial" w:eastAsia="Arial" w:hAnsi="Arial" w:cs="Arial"/>
          <w:b/>
          <w:i/>
          <w:sz w:val="24"/>
        </w:rPr>
        <w:t xml:space="preserve">Testers must arrive by 4:00 p.m.  </w:t>
      </w:r>
    </w:p>
    <w:p w14:paraId="56080E51" w14:textId="77777777" w:rsidR="00860068" w:rsidRDefault="00C3466F">
      <w:pPr>
        <w:spacing w:after="0" w:line="259" w:lineRule="auto"/>
        <w:ind w:left="10" w:right="3"/>
        <w:jc w:val="center"/>
      </w:pPr>
      <w:r>
        <w:rPr>
          <w:rFonts w:ascii="Arial" w:eastAsia="Arial" w:hAnsi="Arial" w:cs="Arial"/>
          <w:b/>
          <w:i/>
          <w:sz w:val="24"/>
        </w:rPr>
        <w:t xml:space="preserve">Check-in with staff in the Enrollment Center </w:t>
      </w:r>
    </w:p>
    <w:p w14:paraId="0E1A0A6D" w14:textId="77777777" w:rsidR="00860068" w:rsidRDefault="00C3466F">
      <w:pPr>
        <w:spacing w:after="0" w:line="259" w:lineRule="auto"/>
        <w:ind w:left="0" w:firstLine="0"/>
      </w:pPr>
      <w:r>
        <w:rPr>
          <w:b/>
        </w:rPr>
        <w:t xml:space="preserve"> </w:t>
      </w:r>
    </w:p>
    <w:p w14:paraId="180EB8A3" w14:textId="77777777" w:rsidR="00860068" w:rsidRDefault="00C3466F">
      <w:pPr>
        <w:spacing w:after="0" w:line="259" w:lineRule="auto"/>
        <w:ind w:left="0" w:firstLine="0"/>
      </w:pPr>
      <w:r>
        <w:rPr>
          <w:b/>
        </w:rPr>
        <w:t xml:space="preserve"> </w:t>
      </w:r>
    </w:p>
    <w:p w14:paraId="07CE122C" w14:textId="77777777" w:rsidR="00860068" w:rsidRDefault="00C3466F">
      <w:pPr>
        <w:spacing w:after="21" w:line="259" w:lineRule="auto"/>
        <w:ind w:left="0" w:firstLine="0"/>
      </w:pPr>
      <w:r>
        <w:rPr>
          <w:b/>
        </w:rPr>
        <w:t xml:space="preserve"> </w:t>
      </w:r>
    </w:p>
    <w:p w14:paraId="079BC401" w14:textId="77777777" w:rsidR="00860068" w:rsidRDefault="00C3466F">
      <w:pPr>
        <w:pStyle w:val="Heading2"/>
        <w:ind w:left="-5"/>
      </w:pPr>
      <w:r>
        <w:t>Accessibility Services</w:t>
      </w:r>
      <w:r>
        <w:rPr>
          <w:u w:val="none"/>
        </w:rPr>
        <w:t xml:space="preserve"> </w:t>
      </w:r>
    </w:p>
    <w:p w14:paraId="7DBB1FAB" w14:textId="77777777" w:rsidR="00860068" w:rsidRDefault="00C3466F">
      <w:pPr>
        <w:ind w:left="10"/>
      </w:pPr>
      <w:r>
        <w:t>Please call the Accessibility Services/Special Populations Coordinator at 770-824-5241 for assistance with accommodations for a disability, academic need,</w:t>
      </w:r>
      <w:r>
        <w:t xml:space="preserve"> or economic need.  </w:t>
      </w:r>
      <w:r>
        <w:rPr>
          <w:b/>
        </w:rPr>
        <w:t xml:space="preserve"> </w:t>
      </w:r>
    </w:p>
    <w:p w14:paraId="0EBAE400" w14:textId="77777777" w:rsidR="00860068" w:rsidRDefault="00C3466F">
      <w:pPr>
        <w:spacing w:after="0" w:line="259" w:lineRule="auto"/>
        <w:ind w:left="0" w:firstLine="0"/>
      </w:pPr>
      <w:r>
        <w:rPr>
          <w:rFonts w:ascii="Georgia" w:eastAsia="Georgia" w:hAnsi="Georgia" w:cs="Georgia"/>
          <w:b/>
          <w:sz w:val="16"/>
        </w:rPr>
        <w:t xml:space="preserve"> </w:t>
      </w:r>
    </w:p>
    <w:p w14:paraId="32C997A9" w14:textId="77777777" w:rsidR="00860068" w:rsidRDefault="00C3466F">
      <w:pPr>
        <w:spacing w:after="79" w:line="259" w:lineRule="auto"/>
        <w:ind w:left="0" w:firstLine="0"/>
      </w:pPr>
      <w:r>
        <w:rPr>
          <w:rFonts w:ascii="Georgia" w:eastAsia="Georgia" w:hAnsi="Georgia" w:cs="Georgia"/>
          <w:b/>
          <w:sz w:val="16"/>
        </w:rPr>
        <w:t xml:space="preserve"> </w:t>
      </w:r>
    </w:p>
    <w:p w14:paraId="7ACC090E" w14:textId="77777777" w:rsidR="00860068" w:rsidRDefault="00C3466F">
      <w:pPr>
        <w:pStyle w:val="Heading2"/>
        <w:ind w:left="-5"/>
      </w:pPr>
      <w:r>
        <w:t>Health Services Programs</w:t>
      </w:r>
      <w:r>
        <w:rPr>
          <w:u w:val="none"/>
        </w:rPr>
        <w:t xml:space="preserve"> </w:t>
      </w:r>
    </w:p>
    <w:p w14:paraId="0084560D" w14:textId="77777777" w:rsidR="00860068" w:rsidRDefault="00C3466F">
      <w:pPr>
        <w:ind w:left="10"/>
      </w:pPr>
      <w:r>
        <w:t xml:space="preserve">Admission to the degree and diploma Health Services and Nursing programs is based on a competitive selection process according to criteria specific to each program.  </w:t>
      </w:r>
      <w:r>
        <w:rPr>
          <w:b/>
        </w:rPr>
        <w:t xml:space="preserve">Students will be placed in the Healthcare Professional </w:t>
      </w:r>
      <w:r>
        <w:rPr>
          <w:b/>
        </w:rPr>
        <w:t>or Healthcare Assistant</w:t>
      </w:r>
      <w:r>
        <w:rPr>
          <w:b/>
        </w:rPr>
        <w:t xml:space="preserve"> certificate (depending on the desired program) while completing the prerequisite coursework.  </w:t>
      </w:r>
      <w:r>
        <w:t xml:space="preserve">Program-specific criteria may be obtained in the Office of Student Affairs or at </w:t>
      </w:r>
      <w:hyperlink r:id="rId31">
        <w:r>
          <w:rPr>
            <w:color w:val="0000FF"/>
            <w:u w:val="single" w:color="0000FF"/>
          </w:rPr>
          <w:t>http://www.we</w:t>
        </w:r>
        <w:r>
          <w:rPr>
            <w:color w:val="0000FF"/>
            <w:u w:val="single" w:color="0000FF"/>
          </w:rPr>
          <w:t>stgatech.edu/admissions/health.htm</w:t>
        </w:r>
      </w:hyperlink>
      <w:hyperlink r:id="rId32">
        <w:r>
          <w:t>.</w:t>
        </w:r>
      </w:hyperlink>
      <w:r>
        <w:t xml:space="preserve"> </w:t>
      </w:r>
    </w:p>
    <w:p w14:paraId="6FE5DCDA" w14:textId="77777777" w:rsidR="00860068" w:rsidRDefault="00C3466F">
      <w:pPr>
        <w:spacing w:after="0" w:line="259" w:lineRule="auto"/>
        <w:ind w:left="0" w:firstLine="0"/>
      </w:pPr>
      <w:r>
        <w:t xml:space="preserve"> </w:t>
      </w:r>
    </w:p>
    <w:p w14:paraId="605696DF" w14:textId="77777777" w:rsidR="00860068" w:rsidRDefault="00C3466F">
      <w:pPr>
        <w:spacing w:after="0" w:line="259" w:lineRule="auto"/>
        <w:ind w:left="0" w:firstLine="0"/>
      </w:pPr>
      <w:r>
        <w:t xml:space="preserve"> </w:t>
      </w:r>
    </w:p>
    <w:p w14:paraId="74E6E22B" w14:textId="77777777" w:rsidR="00860068" w:rsidRDefault="00C3466F">
      <w:pPr>
        <w:spacing w:after="0" w:line="259" w:lineRule="auto"/>
        <w:ind w:left="0" w:firstLine="0"/>
      </w:pPr>
      <w:r>
        <w:rPr>
          <w:b/>
          <w:i/>
        </w:rPr>
        <w:t xml:space="preserve"> </w:t>
      </w:r>
      <w:r>
        <w:rPr>
          <w:b/>
          <w:i/>
        </w:rPr>
        <w:t xml:space="preserve"> </w:t>
      </w:r>
    </w:p>
    <w:p w14:paraId="587F80CF" w14:textId="77777777" w:rsidR="00860068" w:rsidRDefault="00C3466F">
      <w:pPr>
        <w:spacing w:after="0" w:line="259" w:lineRule="auto"/>
        <w:ind w:left="0" w:firstLine="0"/>
      </w:pPr>
      <w:r>
        <w:rPr>
          <w:b/>
          <w:i/>
        </w:rPr>
        <w:t xml:space="preserve"> </w:t>
      </w:r>
    </w:p>
    <w:p w14:paraId="2E7D6256" w14:textId="77777777" w:rsidR="00860068" w:rsidRDefault="00C3466F">
      <w:pPr>
        <w:spacing w:after="0" w:line="259" w:lineRule="auto"/>
        <w:ind w:left="0" w:firstLine="0"/>
      </w:pPr>
      <w:r>
        <w:rPr>
          <w:b/>
          <w:i/>
          <w:sz w:val="16"/>
          <w:u w:val="single" w:color="000000"/>
        </w:rPr>
        <w:t>Graduate and Placement Rates</w:t>
      </w:r>
      <w:r>
        <w:rPr>
          <w:b/>
          <w:i/>
          <w:sz w:val="16"/>
        </w:rPr>
        <w:t xml:space="preserve"> </w:t>
      </w:r>
    </w:p>
    <w:p w14:paraId="1B324E9E" w14:textId="77777777" w:rsidR="00860068" w:rsidRDefault="00C3466F">
      <w:pPr>
        <w:spacing w:after="0" w:line="259" w:lineRule="auto"/>
        <w:ind w:left="0" w:firstLine="0"/>
      </w:pPr>
      <w:r>
        <w:rPr>
          <w:b/>
          <w:i/>
          <w:sz w:val="16"/>
        </w:rPr>
        <w:t xml:space="preserve"> </w:t>
      </w:r>
    </w:p>
    <w:p w14:paraId="73FEC0E9" w14:textId="77777777" w:rsidR="00860068" w:rsidRDefault="00C3466F">
      <w:pPr>
        <w:spacing w:after="3" w:line="238" w:lineRule="auto"/>
        <w:ind w:left="-5"/>
      </w:pPr>
      <w:r>
        <w:rPr>
          <w:i/>
          <w:sz w:val="16"/>
        </w:rPr>
        <w:t>Every postsecondary education institution is required by law to disclose its graduation rates annually. For the 2020-</w:t>
      </w:r>
      <w:r>
        <w:rPr>
          <w:i/>
          <w:sz w:val="16"/>
        </w:rPr>
        <w:t>2021 reporting year (2017 Cohort), West Georgia Technical College's graduation rate</w:t>
      </w:r>
      <w:r>
        <w:rPr>
          <w:i/>
          <w:sz w:val="16"/>
        </w:rPr>
        <w:t xml:space="preserve"> was 36%, which is</w:t>
      </w:r>
      <w:r>
        <w:rPr>
          <w:i/>
          <w:sz w:val="16"/>
        </w:rPr>
        <w:t xml:space="preserve"> within 150% of the normal completion time</w:t>
      </w:r>
      <w:r>
        <w:rPr>
          <w:i/>
          <w:sz w:val="16"/>
        </w:rPr>
        <w:t xml:space="preserve">. This graduation rate includes first-time and </w:t>
      </w:r>
      <w:r>
        <w:rPr>
          <w:i/>
          <w:sz w:val="16"/>
        </w:rPr>
        <w:t xml:space="preserve">full-time students as required by the Integrated Postsecondary Education Data System (IPEDS). </w:t>
      </w:r>
    </w:p>
    <w:p w14:paraId="0F3BAFB8" w14:textId="77777777" w:rsidR="00860068" w:rsidRDefault="00C3466F">
      <w:pPr>
        <w:spacing w:after="0" w:line="259" w:lineRule="auto"/>
        <w:ind w:left="0" w:firstLine="0"/>
      </w:pPr>
      <w:r>
        <w:rPr>
          <w:i/>
          <w:sz w:val="16"/>
        </w:rPr>
        <w:t xml:space="preserve">  </w:t>
      </w:r>
    </w:p>
    <w:p w14:paraId="7FD0F018" w14:textId="77777777" w:rsidR="00860068" w:rsidRDefault="00C3466F">
      <w:pPr>
        <w:spacing w:after="3" w:line="238" w:lineRule="auto"/>
        <w:ind w:left="-5"/>
      </w:pPr>
      <w:r>
        <w:rPr>
          <w:i/>
          <w:sz w:val="16"/>
        </w:rPr>
        <w:t>Students attend technical colleges for a variety of reasons. While many attends</w:t>
      </w:r>
      <w:r>
        <w:rPr>
          <w:i/>
          <w:sz w:val="16"/>
        </w:rPr>
        <w:t xml:space="preserve"> with the intention of completing </w:t>
      </w:r>
      <w:r>
        <w:rPr>
          <w:i/>
          <w:sz w:val="16"/>
        </w:rPr>
        <w:t xml:space="preserve">a program of study, others may desire only to upgrade their skills to a point sufficient for initial employment or promotion. Georgia's strong economy and the demand for qualified employees place a high premium on the skills possessed by technical college </w:t>
      </w:r>
      <w:r>
        <w:rPr>
          <w:i/>
          <w:sz w:val="16"/>
        </w:rPr>
        <w:t xml:space="preserve">students. </w:t>
      </w:r>
      <w:r>
        <w:rPr>
          <w:sz w:val="16"/>
        </w:rPr>
        <w:t xml:space="preserve"> </w:t>
      </w:r>
    </w:p>
    <w:sectPr w:rsidR="00860068">
      <w:pgSz w:w="12240" w:h="15840"/>
      <w:pgMar w:top="469" w:right="1442" w:bottom="49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31DC"/>
    <w:multiLevelType w:val="hybridMultilevel"/>
    <w:tmpl w:val="FAB45FD0"/>
    <w:lvl w:ilvl="0" w:tplc="3D4AA9FE">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B6C9462">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4C4E946">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5A4E768">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5F41592">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09E0672">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7AC3BE2">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566E850">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646BF0">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9E03D8"/>
    <w:multiLevelType w:val="hybridMultilevel"/>
    <w:tmpl w:val="4CDE636E"/>
    <w:lvl w:ilvl="0" w:tplc="D392156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20EA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9A662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1403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26E0A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9428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8819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D471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3C0F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068"/>
    <w:rsid w:val="00860068"/>
    <w:rsid w:val="00AB6B69"/>
    <w:rsid w:val="00C3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D151D"/>
  <w15:docId w15:val="{F8CC91DD-D711-4F22-AB2A-A31A8FE5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370" w:hanging="10"/>
    </w:pPr>
    <w:rPr>
      <w:rFonts w:ascii="Verdana" w:eastAsia="Verdana" w:hAnsi="Verdana" w:cs="Verdana"/>
      <w:color w:val="000000"/>
      <w:sz w:val="20"/>
    </w:rPr>
  </w:style>
  <w:style w:type="paragraph" w:styleId="Heading1">
    <w:name w:val="heading 1"/>
    <w:next w:val="Normal"/>
    <w:link w:val="Heading1Char"/>
    <w:uiPriority w:val="9"/>
    <w:qFormat/>
    <w:pPr>
      <w:keepNext/>
      <w:keepLines/>
      <w:pBdr>
        <w:top w:val="single" w:sz="6" w:space="0" w:color="000000"/>
        <w:left w:val="single" w:sz="6" w:space="0" w:color="000000"/>
        <w:bottom w:val="single" w:sz="6" w:space="0" w:color="000000"/>
        <w:right w:val="single" w:sz="6" w:space="0" w:color="000000"/>
      </w:pBdr>
      <w:spacing w:after="57"/>
      <w:ind w:left="12" w:hanging="10"/>
      <w:jc w:val="center"/>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character" w:customStyle="1" w:styleId="Heading2Char">
    <w:name w:val="Heading 2 Char"/>
    <w:link w:val="Heading2"/>
    <w:rPr>
      <w:rFonts w:ascii="Verdana" w:eastAsia="Verdana" w:hAnsi="Verdana" w:cs="Verdan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B6B69"/>
    <w:rPr>
      <w:color w:val="0563C1" w:themeColor="hyperlink"/>
      <w:u w:val="single"/>
    </w:rPr>
  </w:style>
  <w:style w:type="character" w:styleId="UnresolvedMention">
    <w:name w:val="Unresolved Mention"/>
    <w:basedOn w:val="DefaultParagraphFont"/>
    <w:uiPriority w:val="99"/>
    <w:semiHidden/>
    <w:unhideWhenUsed/>
    <w:rsid w:val="00AB6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fafsa.gov/" TargetMode="External"/><Relationship Id="rId18" Type="http://schemas.openxmlformats.org/officeDocument/2006/relationships/hyperlink" Target="https://www.westgatech.edu/wp-content/uploads/2019/02/Available-Financial-Aid-by-Program.pdf" TargetMode="External"/><Relationship Id="rId26" Type="http://schemas.openxmlformats.org/officeDocument/2006/relationships/hyperlink" Target="https://www.westgatech.edu/wp-content/uploads/2019/02/Available-Financial-Aid-by-Program.pdf" TargetMode="External"/><Relationship Id="rId3" Type="http://schemas.openxmlformats.org/officeDocument/2006/relationships/customXml" Target="../customXml/item3.xml"/><Relationship Id="rId21" Type="http://schemas.openxmlformats.org/officeDocument/2006/relationships/hyperlink" Target="https://www.westgatech.edu/wp-content/uploads/2019/02/Available-Financial-Aid-by-Program.pdf"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afsa.gov/" TargetMode="External"/><Relationship Id="rId17" Type="http://schemas.openxmlformats.org/officeDocument/2006/relationships/hyperlink" Target="http://www.westgatech.edu/FA/index.htm" TargetMode="External"/><Relationship Id="rId25" Type="http://schemas.openxmlformats.org/officeDocument/2006/relationships/hyperlink" Target="https://www.westgatech.edu/wp-content/uploads/2019/02/Available-Financial-Aid-by-Program.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estgatech.edu/FA/index.htm" TargetMode="External"/><Relationship Id="rId20" Type="http://schemas.openxmlformats.org/officeDocument/2006/relationships/hyperlink" Target="https://www.westgatech.edu/wp-content/uploads/2019/02/Available-Financial-Aid-by-Program.pdf" TargetMode="External"/><Relationship Id="rId29" Type="http://schemas.openxmlformats.org/officeDocument/2006/relationships/hyperlink" Target="https://www.westgatech.edu/wp-content/uploads/2019/02/Available-Financial-Aid-by-Program.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tgatech.edu/financial-aid/priority-dates/" TargetMode="External"/><Relationship Id="rId24" Type="http://schemas.openxmlformats.org/officeDocument/2006/relationships/hyperlink" Target="https://www.westgatech.edu/wp-content/uploads/2019/02/Available-Financial-Aid-by-Program.pdf" TargetMode="External"/><Relationship Id="rId32" Type="http://schemas.openxmlformats.org/officeDocument/2006/relationships/hyperlink" Target="http://www.westgatech.edu/admissions/health.htm" TargetMode="External"/><Relationship Id="rId5" Type="http://schemas.openxmlformats.org/officeDocument/2006/relationships/styles" Target="styles.xml"/><Relationship Id="rId15" Type="http://schemas.openxmlformats.org/officeDocument/2006/relationships/hyperlink" Target="http://www.gafutures.org/" TargetMode="External"/><Relationship Id="rId23" Type="http://schemas.openxmlformats.org/officeDocument/2006/relationships/hyperlink" Target="https://www.westgatech.edu/wp-content/uploads/2019/02/Available-Financial-Aid-by-Program.pdf" TargetMode="External"/><Relationship Id="rId28" Type="http://schemas.openxmlformats.org/officeDocument/2006/relationships/hyperlink" Target="https://www.westgatech.edu/wp-content/uploads/2019/02/Available-Financial-Aid-by-Program.pdf" TargetMode="External"/><Relationship Id="rId10" Type="http://schemas.openxmlformats.org/officeDocument/2006/relationships/hyperlink" Target="https://westgatech.financialaidtv.com/" TargetMode="External"/><Relationship Id="rId19" Type="http://schemas.openxmlformats.org/officeDocument/2006/relationships/hyperlink" Target="https://www.westgatech.edu/wp-content/uploads/2019/02/Available-Financial-Aid-by-Program.pdf" TargetMode="External"/><Relationship Id="rId31" Type="http://schemas.openxmlformats.org/officeDocument/2006/relationships/hyperlink" Target="http://www.westgatech.edu/admissions/health.htm" TargetMode="External"/><Relationship Id="rId4" Type="http://schemas.openxmlformats.org/officeDocument/2006/relationships/numbering" Target="numbering.xml"/><Relationship Id="rId9" Type="http://schemas.openxmlformats.org/officeDocument/2006/relationships/hyperlink" Target="https://westgatech.financialaidtv.com/" TargetMode="External"/><Relationship Id="rId14" Type="http://schemas.openxmlformats.org/officeDocument/2006/relationships/hyperlink" Target="http://www.gafutures.org/" TargetMode="External"/><Relationship Id="rId22" Type="http://schemas.openxmlformats.org/officeDocument/2006/relationships/hyperlink" Target="https://www.westgatech.edu/wp-content/uploads/2019/02/Available-Financial-Aid-by-Program.pdf" TargetMode="External"/><Relationship Id="rId27" Type="http://schemas.openxmlformats.org/officeDocument/2006/relationships/hyperlink" Target="https://www.westgatech.edu/wp-content/uploads/2019/02/Available-Financial-Aid-by-Program.pdf" TargetMode="External"/><Relationship Id="rId30" Type="http://schemas.openxmlformats.org/officeDocument/2006/relationships/hyperlink" Target="https://www.westgatech.edu/wp-content/uploads/2019/02/Available-Financial-Aid-by-Program.pdf" TargetMode="External"/><Relationship Id="rId8" Type="http://schemas.openxmlformats.org/officeDocument/2006/relationships/hyperlink" Target="https://www.westgatech.edu/wp-content/uploads/2018/01/3.1.2.1-Documentation-of-Lawful-Presence-and-Residen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55E70DCF3464B89353DA6823732BB" ma:contentTypeVersion="18" ma:contentTypeDescription="Create a new document." ma:contentTypeScope="" ma:versionID="21558bf6b0277fc48a47947aa126c3bd">
  <xsd:schema xmlns:xsd="http://www.w3.org/2001/XMLSchema" xmlns:xs="http://www.w3.org/2001/XMLSchema" xmlns:p="http://schemas.microsoft.com/office/2006/metadata/properties" xmlns:ns3="46e941a6-2ff0-462f-a465-5a63ffd242c9" xmlns:ns4="af500dbb-efba-498a-8c61-634ee1645ee9" targetNamespace="http://schemas.microsoft.com/office/2006/metadata/properties" ma:root="true" ma:fieldsID="de136ae4354de7d0783d42b0f534935f" ns3:_="" ns4:_="">
    <xsd:import namespace="46e941a6-2ff0-462f-a465-5a63ffd242c9"/>
    <xsd:import namespace="af500dbb-efba-498a-8c61-634ee1645e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ObjectDetectorVersions" minOccurs="0"/>
                <xsd:element ref="ns3:MediaLengthInSecond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941a6-2ff0-462f-a465-5a63ffd242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500dbb-efba-498a-8c61-634ee1645e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6e941a6-2ff0-462f-a465-5a63ffd242c9" xsi:nil="true"/>
  </documentManagement>
</p:properties>
</file>

<file path=customXml/itemProps1.xml><?xml version="1.0" encoding="utf-8"?>
<ds:datastoreItem xmlns:ds="http://schemas.openxmlformats.org/officeDocument/2006/customXml" ds:itemID="{B9EA6909-1CC6-4AF2-ADA3-8B7A819C7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941a6-2ff0-462f-a465-5a63ffd242c9"/>
    <ds:schemaRef ds:uri="af500dbb-efba-498a-8c61-634ee1645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89318-E600-45B7-A938-1BCB841EF1DB}">
  <ds:schemaRefs>
    <ds:schemaRef ds:uri="http://schemas.microsoft.com/sharepoint/v3/contenttype/forms"/>
  </ds:schemaRefs>
</ds:datastoreItem>
</file>

<file path=customXml/itemProps3.xml><?xml version="1.0" encoding="utf-8"?>
<ds:datastoreItem xmlns:ds="http://schemas.openxmlformats.org/officeDocument/2006/customXml" ds:itemID="{8A5EED65-342B-46D7-977C-57E7470F3731}">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af500dbb-efba-498a-8c61-634ee1645ee9"/>
    <ds:schemaRef ds:uri="46e941a6-2ff0-462f-a465-5a63ffd242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7130</Characters>
  <Application>Microsoft Office Word</Application>
  <DocSecurity>0</DocSecurity>
  <Lines>187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Aderhold</dc:creator>
  <cp:keywords/>
  <cp:lastModifiedBy>Basham, Lori</cp:lastModifiedBy>
  <cp:revision>2</cp:revision>
  <dcterms:created xsi:type="dcterms:W3CDTF">2024-01-31T21:58:00Z</dcterms:created>
  <dcterms:modified xsi:type="dcterms:W3CDTF">2024-01-31T21:58:00Z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ff3344d23905b16ebf63d139c77f5732c503141635e24c36deca43d6f4ecf1c3</vt:lpwstr>
  </property>
  <property fmtid="{D5CDD505-2E9C-101B-9397-08002B2CF9AE}" pid="3" name="ContentTypeId">
    <vt:lpwstr>0x010100D0555E70DCF3464B89353DA6823732BB</vt:lpwstr>
  </property>
</Properties>
</file>